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354E57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31758">
        <w:rPr>
          <w:b/>
          <w:szCs w:val="24"/>
        </w:rPr>
        <w:tab/>
      </w:r>
      <w:r w:rsidR="00031758" w:rsidRPr="00031758">
        <w:rPr>
          <w:b/>
          <w:szCs w:val="24"/>
        </w:rPr>
        <w:t>ANALYTICAL CHEMISTRY - 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31758">
        <w:rPr>
          <w:b/>
          <w:szCs w:val="24"/>
        </w:rPr>
        <w:tab/>
        <w:t>10CH303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727E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727E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06AB6" w:rsidRDefault="00906AB6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06AB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06AB6" w:rsidRDefault="00906AB6" w:rsidP="00F7298B">
      <w:pPr>
        <w:rPr>
          <w:rFonts w:ascii="Times New Roman" w:hAnsi="Times New Roman" w:cs="Times New Roman"/>
          <w:sz w:val="24"/>
          <w:szCs w:val="24"/>
        </w:rPr>
      </w:pPr>
    </w:p>
    <w:p w:rsidR="00F7298B" w:rsidRDefault="00906AB6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Derive Bragg’s equation.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906AB6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Discuss the seven crystal systems of solids.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906AB6" w:rsidRDefault="00906AB6" w:rsidP="00F7298B">
      <w:pPr>
        <w:rPr>
          <w:rFonts w:ascii="Times New Roman" w:hAnsi="Times New Roman" w:cs="Times New Roman"/>
          <w:sz w:val="24"/>
          <w:szCs w:val="24"/>
        </w:rPr>
      </w:pPr>
    </w:p>
    <w:p w:rsidR="00F7298B" w:rsidRDefault="00906AB6" w:rsidP="00906A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What are the factors which influence the positions of absorption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98B" w:rsidRPr="00D84BC4">
        <w:rPr>
          <w:rFonts w:ascii="Times New Roman" w:hAnsi="Times New Roman" w:cs="Times New Roman"/>
          <w:sz w:val="24"/>
          <w:szCs w:val="24"/>
        </w:rPr>
        <w:t>frequencies from their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normal value in IR?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906AB6" w:rsidP="00906A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Discuss the importance of finger print regions in 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F7298B" w:rsidP="00906AB6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BC4">
        <w:rPr>
          <w:rFonts w:ascii="Times New Roman" w:hAnsi="Times New Roman" w:cs="Times New Roman"/>
          <w:sz w:val="24"/>
          <w:szCs w:val="24"/>
        </w:rPr>
        <w:t>(OR)</w:t>
      </w:r>
    </w:p>
    <w:p w:rsidR="00F7298B" w:rsidRDefault="00007B34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Why does a molecule become IR-inactive?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007B34" w:rsidP="00007B34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How will you distinguish the following pairs of compounds with the help of 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spectrum?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(5+5)</w:t>
      </w:r>
    </w:p>
    <w:p w:rsidR="00F7298B" w:rsidRDefault="00FA53A1" w:rsidP="00FA53A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7298B" w:rsidRPr="00D84BC4">
        <w:rPr>
          <w:rFonts w:ascii="Times New Roman" w:hAnsi="Times New Roman" w:cs="Times New Roman"/>
          <w:sz w:val="24"/>
          <w:szCs w:val="24"/>
        </w:rPr>
        <w:t>-CH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298B" w:rsidRPr="00D84BC4">
        <w:rPr>
          <w:rFonts w:ascii="Times New Roman" w:hAnsi="Times New Roman" w:cs="Times New Roman"/>
          <w:sz w:val="24"/>
          <w:szCs w:val="24"/>
        </w:rPr>
        <w:t>-OH   and CH</w:t>
      </w:r>
      <w:r w:rsidR="00F7298B" w:rsidRPr="00354E5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7298B" w:rsidRPr="00D84BC4">
        <w:rPr>
          <w:rFonts w:ascii="Times New Roman" w:hAnsi="Times New Roman" w:cs="Times New Roman"/>
          <w:sz w:val="24"/>
          <w:szCs w:val="24"/>
        </w:rPr>
        <w:t>-O-CH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7298B" w:rsidRPr="00D84BC4">
        <w:rPr>
          <w:rFonts w:ascii="Times New Roman" w:hAnsi="Times New Roman" w:cs="Times New Roman"/>
          <w:sz w:val="24"/>
          <w:szCs w:val="24"/>
        </w:rPr>
        <w:t>-CH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7298B" w:rsidRPr="00D84BC4">
        <w:rPr>
          <w:rFonts w:ascii="Times New Roman" w:hAnsi="Times New Roman" w:cs="Times New Roman"/>
          <w:sz w:val="24"/>
          <w:szCs w:val="24"/>
        </w:rPr>
        <w:t>-CHO and 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7298B" w:rsidRPr="00D84BC4">
        <w:rPr>
          <w:rFonts w:ascii="Times New Roman" w:hAnsi="Times New Roman" w:cs="Times New Roman"/>
          <w:sz w:val="24"/>
          <w:szCs w:val="24"/>
        </w:rPr>
        <w:t>-CO-CH</w:t>
      </w:r>
      <w:r w:rsidR="00F7298B" w:rsidRPr="00D84BC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7298B" w:rsidRPr="00D84BC4">
        <w:rPr>
          <w:rFonts w:ascii="Times New Roman" w:hAnsi="Times New Roman" w:cs="Times New Roman"/>
          <w:sz w:val="24"/>
          <w:szCs w:val="24"/>
        </w:rPr>
        <w:tab/>
      </w:r>
    </w:p>
    <w:p w:rsidR="00FA53A1" w:rsidRDefault="00FA53A1" w:rsidP="00FA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298B" w:rsidRDefault="00574828" w:rsidP="005748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Explain the principle and instrumentation of HPLC.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574828" w:rsidRDefault="00574828" w:rsidP="005748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Explain the applications of column chromatography and thin layer chromatography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298B" w:rsidRDefault="00F7298B" w:rsidP="00574828">
      <w:pPr>
        <w:ind w:left="8208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F7298B" w:rsidP="00574828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BC4">
        <w:rPr>
          <w:rFonts w:ascii="Times New Roman" w:hAnsi="Times New Roman" w:cs="Times New Roman"/>
          <w:sz w:val="24"/>
          <w:szCs w:val="24"/>
        </w:rPr>
        <w:t>(OR)</w:t>
      </w:r>
    </w:p>
    <w:p w:rsidR="00F7298B" w:rsidRDefault="00CC6157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With very neat diagram explain the principle and instrumentation of gas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98B" w:rsidRPr="00D84BC4">
        <w:rPr>
          <w:rFonts w:ascii="Times New Roman" w:hAnsi="Times New Roman" w:cs="Times New Roman"/>
          <w:sz w:val="24"/>
          <w:szCs w:val="24"/>
        </w:rPr>
        <w:t>chromatography.</w:t>
      </w:r>
    </w:p>
    <w:p w:rsidR="00CC6157" w:rsidRDefault="00CC6157" w:rsidP="00F7298B">
      <w:pPr>
        <w:rPr>
          <w:rFonts w:ascii="Times New Roman" w:hAnsi="Times New Roman" w:cs="Times New Roman"/>
          <w:sz w:val="24"/>
          <w:szCs w:val="24"/>
        </w:rPr>
      </w:pPr>
    </w:p>
    <w:p w:rsidR="00F7298B" w:rsidRDefault="00CC6157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Discuss the term accuracy and precision.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(5)</w:t>
      </w:r>
    </w:p>
    <w:p w:rsidR="00F7298B" w:rsidRDefault="00CC6157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Explain in details about significant figures and computation rules.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CC6157" w:rsidP="00CC61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K</w:t>
      </w:r>
      <w:r w:rsidR="00F7298B" w:rsidRPr="00354E57">
        <w:rPr>
          <w:rFonts w:ascii="Times New Roman" w:hAnsi="Times New Roman" w:cs="Times New Roman"/>
          <w:sz w:val="24"/>
          <w:szCs w:val="24"/>
          <w:vertAlign w:val="subscript"/>
        </w:rPr>
        <w:t>sp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for silver carbonate is 8.4x 10</w:t>
      </w:r>
      <w:r w:rsidR="00F7298B" w:rsidRPr="00D84BC4">
        <w:rPr>
          <w:rFonts w:ascii="Times New Roman" w:hAnsi="Times New Roman" w:cs="Times New Roman"/>
          <w:sz w:val="24"/>
          <w:szCs w:val="24"/>
          <w:vertAlign w:val="superscript"/>
        </w:rPr>
        <w:t xml:space="preserve">-12 </w:t>
      </w:r>
      <w:r w:rsidR="00F7298B" w:rsidRPr="00D84BC4">
        <w:rPr>
          <w:rFonts w:ascii="Times New Roman" w:hAnsi="Times New Roman" w:cs="Times New Roman"/>
          <w:sz w:val="24"/>
          <w:szCs w:val="24"/>
        </w:rPr>
        <w:t>.The concentration of carbonate ion in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saturated solution is 1.28x10</w:t>
      </w:r>
      <w:r w:rsidR="00F7298B" w:rsidRPr="00D84BC4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M. What is the concentration of silver ions?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(5)</w:t>
      </w:r>
    </w:p>
    <w:p w:rsidR="00F7298B" w:rsidRDefault="00F7298B" w:rsidP="00CC6157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BC4">
        <w:rPr>
          <w:rFonts w:ascii="Times New Roman" w:hAnsi="Times New Roman" w:cs="Times New Roman"/>
          <w:sz w:val="24"/>
          <w:szCs w:val="24"/>
        </w:rPr>
        <w:t>(OR)</w:t>
      </w:r>
    </w:p>
    <w:p w:rsidR="00F7298B" w:rsidRDefault="00BE4D1C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What do you understand by common ion effect?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(5)</w:t>
      </w:r>
    </w:p>
    <w:p w:rsidR="00BE4D1C" w:rsidRDefault="00BE4D1C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Discuss the advantages of masking and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demasking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agents in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complexometric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titration.</w:t>
      </w:r>
    </w:p>
    <w:p w:rsidR="00F7298B" w:rsidRDefault="00BE4D1C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(5)</w:t>
      </w:r>
    </w:p>
    <w:p w:rsidR="00F7298B" w:rsidRDefault="00BE4D1C" w:rsidP="00BE4D1C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Discuss any two applications of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complexometric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titration by taking example of EDTA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a chelating agent.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BE4D1C" w:rsidRDefault="00BE4D1C" w:rsidP="00BE4D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298B" w:rsidRDefault="00BE4D1C" w:rsidP="00BE4D1C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Define the following terms. (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Bathochromic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shift, (ii)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Hypsochromic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shift,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 xml:space="preserve">(iii)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Chromophore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</w:t>
      </w:r>
      <w:r w:rsidR="00354E5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(iv)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Hyperchromic</w:t>
      </w:r>
      <w:proofErr w:type="spellEnd"/>
      <w:proofErr w:type="gram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shift.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BE4D1C" w:rsidP="00BE4D1C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Discuss the various types of electronic transitions in UV-Visible spectroscopy.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(10)</w:t>
      </w:r>
    </w:p>
    <w:p w:rsidR="00F7298B" w:rsidRDefault="00F7298B" w:rsidP="00BE4D1C">
      <w:pPr>
        <w:jc w:val="center"/>
        <w:rPr>
          <w:rFonts w:ascii="Times New Roman" w:hAnsi="Times New Roman" w:cs="Times New Roman"/>
          <w:sz w:val="24"/>
          <w:szCs w:val="24"/>
        </w:rPr>
      </w:pPr>
      <w:r w:rsidRPr="00D84BC4">
        <w:rPr>
          <w:rFonts w:ascii="Times New Roman" w:hAnsi="Times New Roman" w:cs="Times New Roman"/>
          <w:sz w:val="24"/>
          <w:szCs w:val="24"/>
        </w:rPr>
        <w:t>(OR)</w:t>
      </w:r>
    </w:p>
    <w:p w:rsidR="00F7298B" w:rsidRDefault="002E3A79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Calculate λ max for the following compounds.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(5+5)</w:t>
      </w:r>
    </w:p>
    <w:p w:rsidR="00F7298B" w:rsidRDefault="002E3A79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A3A" w:rsidRPr="00D84BC4">
        <w:rPr>
          <w:rFonts w:ascii="Times New Roman" w:hAnsi="Times New Roman" w:cs="Times New Roman"/>
          <w:sz w:val="24"/>
          <w:szCs w:val="24"/>
        </w:rPr>
        <w:object w:dxaOrig="8668" w:dyaOrig="2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4pt;height:81pt" o:ole="">
            <v:imagedata r:id="rId4" o:title=""/>
          </v:shape>
          <o:OLEObject Type="Embed" ProgID="ChemDraw.Document.6.0" ShapeID="_x0000_i1025" DrawAspect="Content" ObjectID="_1366723528" r:id="rId5"/>
        </w:object>
      </w:r>
    </w:p>
    <w:p w:rsidR="00F7298B" w:rsidRDefault="002E3A79" w:rsidP="00F72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Discuss the following in details. (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) Octant rule (ii) Axial </w:t>
      </w:r>
      <w:proofErr w:type="spellStart"/>
      <w:r w:rsidR="00F7298B" w:rsidRPr="00D84BC4">
        <w:rPr>
          <w:rFonts w:ascii="Times New Roman" w:hAnsi="Times New Roman" w:cs="Times New Roman"/>
          <w:sz w:val="24"/>
          <w:szCs w:val="24"/>
        </w:rPr>
        <w:t>haloketone</w:t>
      </w:r>
      <w:proofErr w:type="spellEnd"/>
      <w:r w:rsidR="00F7298B" w:rsidRPr="00D84BC4">
        <w:rPr>
          <w:rFonts w:ascii="Times New Roman" w:hAnsi="Times New Roman" w:cs="Times New Roman"/>
          <w:sz w:val="24"/>
          <w:szCs w:val="24"/>
        </w:rPr>
        <w:t xml:space="preserve"> rule.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7298B" w:rsidRPr="00D84BC4">
        <w:rPr>
          <w:rFonts w:ascii="Times New Roman" w:hAnsi="Times New Roman" w:cs="Times New Roman"/>
          <w:sz w:val="24"/>
          <w:szCs w:val="24"/>
        </w:rPr>
        <w:t>(5+5)</w:t>
      </w:r>
    </w:p>
    <w:sectPr w:rsidR="00F7298B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432"/>
  <w:characterSpacingControl w:val="doNotCompress"/>
  <w:compat>
    <w:useFELayout/>
  </w:compat>
  <w:rsids>
    <w:rsidRoot w:val="008A12CC"/>
    <w:rsid w:val="00007B34"/>
    <w:rsid w:val="00031758"/>
    <w:rsid w:val="000727E9"/>
    <w:rsid w:val="00075AA0"/>
    <w:rsid w:val="00165319"/>
    <w:rsid w:val="00203A3A"/>
    <w:rsid w:val="00242584"/>
    <w:rsid w:val="00253AD3"/>
    <w:rsid w:val="002E3A79"/>
    <w:rsid w:val="00354E57"/>
    <w:rsid w:val="00574828"/>
    <w:rsid w:val="006642D8"/>
    <w:rsid w:val="00707061"/>
    <w:rsid w:val="008A12CC"/>
    <w:rsid w:val="00906AB6"/>
    <w:rsid w:val="00BE4D1C"/>
    <w:rsid w:val="00CC6157"/>
    <w:rsid w:val="00D744A3"/>
    <w:rsid w:val="00DD13EC"/>
    <w:rsid w:val="00E118CE"/>
    <w:rsid w:val="00E129FA"/>
    <w:rsid w:val="00E41851"/>
    <w:rsid w:val="00EB2AEB"/>
    <w:rsid w:val="00F7298B"/>
    <w:rsid w:val="00FA5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F7298B"/>
    <w:rPr>
      <w:i/>
      <w:iCs/>
      <w:color w:val="808080"/>
    </w:rPr>
  </w:style>
  <w:style w:type="paragraph" w:styleId="ListParagraph">
    <w:name w:val="List Paragraph"/>
    <w:basedOn w:val="Normal"/>
    <w:uiPriority w:val="34"/>
    <w:qFormat/>
    <w:rsid w:val="00906A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2011-05-12T11:08:00Z</cp:lastPrinted>
  <dcterms:created xsi:type="dcterms:W3CDTF">2010-10-19T09:26:00Z</dcterms:created>
  <dcterms:modified xsi:type="dcterms:W3CDTF">2011-05-12T11:09:00Z</dcterms:modified>
</cp:coreProperties>
</file>